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B35" w:rsidRPr="009B4E52" w:rsidRDefault="00DE0C3E" w:rsidP="009B4E52">
      <w:pPr>
        <w:pStyle w:val="ConsPlusNormal"/>
        <w:ind w:left="5103"/>
        <w:outlineLvl w:val="1"/>
        <w:rPr>
          <w:rFonts w:ascii="Times New Roman" w:hAnsi="Times New Roman" w:cs="Times New Roman"/>
          <w:sz w:val="24"/>
          <w:szCs w:val="24"/>
        </w:rPr>
      </w:pPr>
      <w:r w:rsidRPr="00F01B35">
        <w:rPr>
          <w:rFonts w:ascii="Times New Roman" w:hAnsi="Times New Roman" w:cs="Times New Roman"/>
          <w:sz w:val="24"/>
          <w:szCs w:val="24"/>
        </w:rPr>
        <w:t>Приложение</w:t>
      </w:r>
      <w:r w:rsidR="001358C8">
        <w:rPr>
          <w:rFonts w:ascii="Times New Roman" w:hAnsi="Times New Roman" w:cs="Times New Roman"/>
          <w:sz w:val="24"/>
          <w:szCs w:val="24"/>
        </w:rPr>
        <w:t xml:space="preserve"> 2</w:t>
      </w:r>
      <w:r w:rsidRPr="00F01B35">
        <w:rPr>
          <w:rFonts w:ascii="Times New Roman" w:hAnsi="Times New Roman" w:cs="Times New Roman"/>
          <w:sz w:val="24"/>
          <w:szCs w:val="24"/>
        </w:rPr>
        <w:t xml:space="preserve"> </w:t>
      </w:r>
      <w:r w:rsidR="00F01B35" w:rsidRPr="00F01B35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муниципального района от </w:t>
      </w:r>
      <w:r w:rsidR="00FE3146">
        <w:rPr>
          <w:rFonts w:ascii="Times New Roman" w:hAnsi="Times New Roman" w:cs="Times New Roman"/>
          <w:sz w:val="24"/>
          <w:szCs w:val="24"/>
        </w:rPr>
        <w:t>20.07.2026 № 1022</w:t>
      </w:r>
      <w:bookmarkStart w:id="0" w:name="_GoBack"/>
      <w:bookmarkEnd w:id="0"/>
    </w:p>
    <w:p w:rsidR="00F01B35" w:rsidRDefault="00F01B35" w:rsidP="00B5274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52742" w:rsidRPr="003A2A74" w:rsidRDefault="003A2A74" w:rsidP="009B4E52">
      <w:pPr>
        <w:pStyle w:val="ConsPlusNormal"/>
        <w:ind w:left="5103"/>
        <w:outlineLvl w:val="1"/>
        <w:rPr>
          <w:rFonts w:ascii="Times New Roman" w:hAnsi="Times New Roman" w:cs="Times New Roman"/>
          <w:sz w:val="24"/>
          <w:szCs w:val="24"/>
        </w:rPr>
      </w:pPr>
      <w:r w:rsidRPr="003A2A74">
        <w:rPr>
          <w:rFonts w:ascii="Times New Roman" w:hAnsi="Times New Roman" w:cs="Times New Roman"/>
          <w:sz w:val="24"/>
          <w:szCs w:val="24"/>
        </w:rPr>
        <w:t>«</w:t>
      </w:r>
      <w:r w:rsidR="009B4E52">
        <w:rPr>
          <w:rFonts w:ascii="Times New Roman" w:hAnsi="Times New Roman" w:cs="Times New Roman"/>
          <w:sz w:val="24"/>
          <w:szCs w:val="24"/>
        </w:rPr>
        <w:t>Приложение №</w:t>
      </w:r>
      <w:r w:rsidR="00B52742" w:rsidRPr="003A2A74">
        <w:rPr>
          <w:rFonts w:ascii="Times New Roman" w:hAnsi="Times New Roman" w:cs="Times New Roman"/>
          <w:sz w:val="24"/>
          <w:szCs w:val="24"/>
        </w:rPr>
        <w:t xml:space="preserve"> 9</w:t>
      </w:r>
    </w:p>
    <w:p w:rsidR="00B52742" w:rsidRPr="003A2A74" w:rsidRDefault="00B52742" w:rsidP="009B4E52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3A2A74">
        <w:rPr>
          <w:rFonts w:ascii="Times New Roman" w:hAnsi="Times New Roman" w:cs="Times New Roman"/>
          <w:sz w:val="24"/>
          <w:szCs w:val="24"/>
        </w:rPr>
        <w:t>к Примерному положению</w:t>
      </w:r>
    </w:p>
    <w:p w:rsidR="00B52742" w:rsidRPr="003A2A74" w:rsidRDefault="00B52742" w:rsidP="009B4E52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3A2A74">
        <w:rPr>
          <w:rFonts w:ascii="Times New Roman" w:hAnsi="Times New Roman" w:cs="Times New Roman"/>
          <w:sz w:val="24"/>
          <w:szCs w:val="24"/>
        </w:rPr>
        <w:t>об оплате труда работников</w:t>
      </w:r>
    </w:p>
    <w:p w:rsidR="00B52742" w:rsidRPr="003A2A74" w:rsidRDefault="00B52742" w:rsidP="009B4E52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3A2A74">
        <w:rPr>
          <w:rFonts w:ascii="Times New Roman" w:hAnsi="Times New Roman" w:cs="Times New Roman"/>
          <w:sz w:val="24"/>
          <w:szCs w:val="24"/>
        </w:rPr>
        <w:t>муниципальных учреждений,</w:t>
      </w:r>
    </w:p>
    <w:p w:rsidR="00B52742" w:rsidRPr="003A2A74" w:rsidRDefault="00B52742" w:rsidP="009B4E52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3A2A74">
        <w:rPr>
          <w:rFonts w:ascii="Times New Roman" w:hAnsi="Times New Roman" w:cs="Times New Roman"/>
          <w:sz w:val="24"/>
          <w:szCs w:val="24"/>
        </w:rPr>
        <w:t>подведомственных Управлению</w:t>
      </w:r>
    </w:p>
    <w:p w:rsidR="00B52742" w:rsidRPr="003A2A74" w:rsidRDefault="00B52742" w:rsidP="009B4E52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3A2A74">
        <w:rPr>
          <w:rFonts w:ascii="Times New Roman" w:hAnsi="Times New Roman" w:cs="Times New Roman"/>
          <w:sz w:val="24"/>
          <w:szCs w:val="24"/>
        </w:rPr>
        <w:t>образования Администрации</w:t>
      </w:r>
    </w:p>
    <w:p w:rsidR="00B52742" w:rsidRPr="003A2A74" w:rsidRDefault="00B52742" w:rsidP="009B4E52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3A2A74">
        <w:rPr>
          <w:rFonts w:ascii="Times New Roman" w:hAnsi="Times New Roman" w:cs="Times New Roman"/>
          <w:sz w:val="24"/>
          <w:szCs w:val="24"/>
        </w:rPr>
        <w:t>Таймырского Долгано-Ненецкого</w:t>
      </w:r>
    </w:p>
    <w:p w:rsidR="00B52742" w:rsidRPr="003A2A74" w:rsidRDefault="00B52742" w:rsidP="009B4E52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3A2A74"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B52742" w:rsidRPr="003A2A74" w:rsidRDefault="00B52742" w:rsidP="00B527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2742" w:rsidRPr="003A2A74" w:rsidRDefault="00B52742" w:rsidP="00B5274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780"/>
      <w:bookmarkEnd w:id="1"/>
      <w:r w:rsidRPr="003A2A74">
        <w:rPr>
          <w:rFonts w:ascii="Times New Roman" w:hAnsi="Times New Roman" w:cs="Times New Roman"/>
          <w:sz w:val="24"/>
          <w:szCs w:val="24"/>
        </w:rPr>
        <w:t>РАЗМЕР ВЫПЛАТ ПО ИТОГАМ РАБОТЫ РУКОВОДИТЕЛЯМ УЧРЕЖДЕНИЙ</w:t>
      </w:r>
    </w:p>
    <w:p w:rsidR="00B52742" w:rsidRPr="003A2A74" w:rsidRDefault="00B52742" w:rsidP="00B5274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A2A74">
        <w:rPr>
          <w:rFonts w:ascii="Times New Roman" w:hAnsi="Times New Roman" w:cs="Times New Roman"/>
          <w:sz w:val="24"/>
          <w:szCs w:val="24"/>
        </w:rPr>
        <w:t>ИХ ЗАМЕСТИТЕЛЯМ И ГЛАВНЫМ БУХГАЛТЕРАМ</w:t>
      </w:r>
    </w:p>
    <w:p w:rsidR="0000507D" w:rsidRDefault="0000507D" w:rsidP="000050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04"/>
        <w:gridCol w:w="2271"/>
        <w:gridCol w:w="2409"/>
        <w:gridCol w:w="2266"/>
      </w:tblGrid>
      <w:tr w:rsidR="0000507D" w:rsidRPr="00632482" w:rsidTr="0000507D">
        <w:trPr>
          <w:trHeight w:val="291"/>
        </w:trPr>
        <w:tc>
          <w:tcPr>
            <w:tcW w:w="2404" w:type="dxa"/>
            <w:vMerge w:val="restart"/>
            <w:vAlign w:val="center"/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7B28">
              <w:rPr>
                <w:rFonts w:ascii="Times New Roman" w:eastAsia="Times New Roman" w:hAnsi="Times New Roman" w:cs="Times New Roman"/>
                <w:lang w:eastAsia="ru-RU"/>
              </w:rPr>
              <w:t>Критерии оценки результативности и качества труда работников учреждения</w:t>
            </w:r>
          </w:p>
        </w:tc>
        <w:tc>
          <w:tcPr>
            <w:tcW w:w="4680" w:type="dxa"/>
            <w:gridSpan w:val="2"/>
            <w:vAlign w:val="center"/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7B28">
              <w:rPr>
                <w:rFonts w:ascii="Times New Roman" w:eastAsia="Times New Roman" w:hAnsi="Times New Roman" w:cs="Times New Roman"/>
                <w:lang w:eastAsia="ru-RU"/>
              </w:rPr>
              <w:t>Условия</w:t>
            </w:r>
          </w:p>
        </w:tc>
        <w:tc>
          <w:tcPr>
            <w:tcW w:w="2266" w:type="dxa"/>
            <w:vMerge w:val="restart"/>
            <w:vAlign w:val="center"/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7B28">
              <w:rPr>
                <w:rFonts w:ascii="Times New Roman" w:eastAsia="Times New Roman" w:hAnsi="Times New Roman" w:cs="Times New Roman"/>
                <w:lang w:eastAsia="ru-RU"/>
              </w:rPr>
              <w:t>Предельный размер к окладу (должностному окладу), %</w:t>
            </w:r>
          </w:p>
        </w:tc>
      </w:tr>
      <w:tr w:rsidR="0000507D" w:rsidRPr="00632482" w:rsidTr="0000507D">
        <w:trPr>
          <w:trHeight w:val="213"/>
        </w:trPr>
        <w:tc>
          <w:tcPr>
            <w:tcW w:w="2404" w:type="dxa"/>
            <w:vMerge/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7D" w:rsidRPr="00107B28" w:rsidRDefault="0000507D" w:rsidP="004E551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7B2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7D" w:rsidRPr="00107B28" w:rsidRDefault="0000507D" w:rsidP="004E551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7B28">
              <w:rPr>
                <w:rFonts w:ascii="Times New Roman" w:hAnsi="Times New Roman" w:cs="Times New Roman"/>
                <w:sz w:val="22"/>
                <w:szCs w:val="22"/>
              </w:rPr>
              <w:t>индикатор</w:t>
            </w:r>
          </w:p>
        </w:tc>
        <w:tc>
          <w:tcPr>
            <w:tcW w:w="2266" w:type="dxa"/>
            <w:vMerge/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507D" w:rsidRPr="000301FF" w:rsidTr="0000507D">
        <w:trPr>
          <w:trHeight w:val="293"/>
        </w:trPr>
        <w:tc>
          <w:tcPr>
            <w:tcW w:w="2404" w:type="dxa"/>
            <w:vMerge w:val="restart"/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7B28">
              <w:rPr>
                <w:rFonts w:ascii="Times New Roman" w:eastAsia="Times New Roman" w:hAnsi="Times New Roman" w:cs="Times New Roman"/>
                <w:lang w:eastAsia="ru-RU"/>
              </w:rPr>
              <w:t>Организация участия работников, обучающихся в конкурсах, мероприятиях</w:t>
            </w:r>
          </w:p>
        </w:tc>
        <w:tc>
          <w:tcPr>
            <w:tcW w:w="2271" w:type="dxa"/>
            <w:vMerge w:val="restart"/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7B28">
              <w:rPr>
                <w:rFonts w:ascii="Times New Roman" w:eastAsia="Times New Roman" w:hAnsi="Times New Roman" w:cs="Times New Roman"/>
                <w:lang w:eastAsia="ru-RU"/>
              </w:rPr>
              <w:t>Наличие призового места на:</w:t>
            </w:r>
          </w:p>
        </w:tc>
        <w:tc>
          <w:tcPr>
            <w:tcW w:w="2409" w:type="dxa"/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07B28">
              <w:rPr>
                <w:rFonts w:ascii="Times New Roman" w:eastAsia="Times New Roman" w:hAnsi="Times New Roman" w:cs="Times New Roman"/>
                <w:i/>
                <w:lang w:eastAsia="ru-RU"/>
              </w:rPr>
              <w:t>международном уровне</w:t>
            </w:r>
          </w:p>
        </w:tc>
        <w:tc>
          <w:tcPr>
            <w:tcW w:w="2266" w:type="dxa"/>
            <w:vAlign w:val="center"/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07B28">
              <w:rPr>
                <w:rFonts w:ascii="Times New Roman" w:eastAsia="Times New Roman" w:hAnsi="Times New Roman" w:cs="Times New Roman"/>
                <w:b/>
                <w:lang w:eastAsia="ru-RU"/>
              </w:rPr>
              <w:t>69%</w:t>
            </w:r>
          </w:p>
        </w:tc>
      </w:tr>
      <w:tr w:rsidR="0000507D" w:rsidRPr="000301FF" w:rsidTr="0000507D">
        <w:trPr>
          <w:trHeight w:val="20"/>
        </w:trPr>
        <w:tc>
          <w:tcPr>
            <w:tcW w:w="2404" w:type="dxa"/>
            <w:vMerge/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1" w:type="dxa"/>
            <w:vMerge/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07B28">
              <w:rPr>
                <w:rFonts w:ascii="Times New Roman" w:eastAsia="Times New Roman" w:hAnsi="Times New Roman" w:cs="Times New Roman"/>
                <w:i/>
                <w:lang w:eastAsia="ru-RU"/>
              </w:rPr>
              <w:t>федеральном уровне</w:t>
            </w:r>
          </w:p>
        </w:tc>
        <w:tc>
          <w:tcPr>
            <w:tcW w:w="2266" w:type="dxa"/>
            <w:vAlign w:val="center"/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07B28">
              <w:rPr>
                <w:rFonts w:ascii="Times New Roman" w:eastAsia="Times New Roman" w:hAnsi="Times New Roman" w:cs="Times New Roman"/>
                <w:b/>
                <w:lang w:eastAsia="ru-RU"/>
              </w:rPr>
              <w:t>46%</w:t>
            </w:r>
          </w:p>
        </w:tc>
      </w:tr>
      <w:tr w:rsidR="0000507D" w:rsidRPr="000301FF" w:rsidTr="0000507D">
        <w:tc>
          <w:tcPr>
            <w:tcW w:w="2404" w:type="dxa"/>
            <w:vMerge/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1" w:type="dxa"/>
            <w:vMerge/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07B28">
              <w:rPr>
                <w:rFonts w:ascii="Times New Roman" w:eastAsia="Times New Roman" w:hAnsi="Times New Roman" w:cs="Times New Roman"/>
                <w:i/>
                <w:lang w:eastAsia="ru-RU"/>
              </w:rPr>
              <w:t>межрегиональном уровне</w:t>
            </w:r>
          </w:p>
        </w:tc>
        <w:tc>
          <w:tcPr>
            <w:tcW w:w="2266" w:type="dxa"/>
            <w:vAlign w:val="center"/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07B28">
              <w:rPr>
                <w:rFonts w:ascii="Times New Roman" w:eastAsia="Times New Roman" w:hAnsi="Times New Roman" w:cs="Times New Roman"/>
                <w:b/>
                <w:lang w:eastAsia="ru-RU"/>
              </w:rPr>
              <w:t>32%</w:t>
            </w:r>
          </w:p>
        </w:tc>
      </w:tr>
      <w:tr w:rsidR="0000507D" w:rsidRPr="000301FF" w:rsidTr="0000507D">
        <w:trPr>
          <w:trHeight w:val="172"/>
        </w:trPr>
        <w:tc>
          <w:tcPr>
            <w:tcW w:w="2404" w:type="dxa"/>
            <w:vMerge/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1" w:type="dxa"/>
            <w:vMerge/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07B28">
              <w:rPr>
                <w:rFonts w:ascii="Times New Roman" w:eastAsia="Times New Roman" w:hAnsi="Times New Roman" w:cs="Times New Roman"/>
                <w:i/>
                <w:lang w:eastAsia="ru-RU"/>
              </w:rPr>
              <w:t>региональном уровне</w:t>
            </w:r>
          </w:p>
        </w:tc>
        <w:tc>
          <w:tcPr>
            <w:tcW w:w="2266" w:type="dxa"/>
            <w:vAlign w:val="center"/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07B28">
              <w:rPr>
                <w:rFonts w:ascii="Times New Roman" w:eastAsia="Times New Roman" w:hAnsi="Times New Roman" w:cs="Times New Roman"/>
                <w:b/>
                <w:lang w:eastAsia="ru-RU"/>
              </w:rPr>
              <w:t>18%</w:t>
            </w:r>
          </w:p>
        </w:tc>
      </w:tr>
      <w:tr w:rsidR="0000507D" w:rsidRPr="000301FF" w:rsidTr="0000507D">
        <w:trPr>
          <w:trHeight w:val="731"/>
        </w:trPr>
        <w:tc>
          <w:tcPr>
            <w:tcW w:w="2404" w:type="dxa"/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7B28">
              <w:rPr>
                <w:rFonts w:ascii="Times New Roman" w:eastAsia="Times New Roman" w:hAnsi="Times New Roman" w:cs="Times New Roman"/>
                <w:lang w:eastAsia="ru-RU"/>
              </w:rPr>
              <w:t>Подготовка образовательного учреждения к новому учебному году</w:t>
            </w:r>
          </w:p>
        </w:tc>
        <w:tc>
          <w:tcPr>
            <w:tcW w:w="2271" w:type="dxa"/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7B28">
              <w:rPr>
                <w:rFonts w:ascii="Times New Roman" w:eastAsia="Times New Roman" w:hAnsi="Times New Roman" w:cs="Times New Roman"/>
                <w:lang w:eastAsia="ru-RU"/>
              </w:rPr>
              <w:t>Учреждение принято надзорными органами</w:t>
            </w:r>
          </w:p>
        </w:tc>
        <w:tc>
          <w:tcPr>
            <w:tcW w:w="2409" w:type="dxa"/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7B28">
              <w:rPr>
                <w:rFonts w:ascii="Times New Roman" w:eastAsia="Times New Roman" w:hAnsi="Times New Roman" w:cs="Times New Roman"/>
                <w:lang w:eastAsia="ru-RU"/>
              </w:rPr>
              <w:t>без замечаний</w:t>
            </w:r>
          </w:p>
        </w:tc>
        <w:tc>
          <w:tcPr>
            <w:tcW w:w="2266" w:type="dxa"/>
            <w:vAlign w:val="center"/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07B28">
              <w:rPr>
                <w:rFonts w:ascii="Times New Roman" w:eastAsia="Times New Roman" w:hAnsi="Times New Roman" w:cs="Times New Roman"/>
                <w:b/>
                <w:lang w:eastAsia="ru-RU"/>
              </w:rPr>
              <w:t>18%</w:t>
            </w:r>
          </w:p>
        </w:tc>
      </w:tr>
      <w:tr w:rsidR="0000507D" w:rsidRPr="000301FF" w:rsidTr="0000507D">
        <w:trPr>
          <w:trHeight w:val="265"/>
        </w:trPr>
        <w:tc>
          <w:tcPr>
            <w:tcW w:w="2404" w:type="dxa"/>
            <w:vMerge w:val="restart"/>
            <w:tcBorders>
              <w:right w:val="single" w:sz="4" w:space="0" w:color="auto"/>
            </w:tcBorders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7B28">
              <w:rPr>
                <w:rFonts w:ascii="Times New Roman" w:eastAsia="Times New Roman" w:hAnsi="Times New Roman" w:cs="Times New Roman"/>
                <w:lang w:eastAsia="ru-RU"/>
              </w:rPr>
              <w:t>Организация проведения</w:t>
            </w:r>
          </w:p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7B28">
              <w:rPr>
                <w:rFonts w:ascii="Times New Roman" w:eastAsia="Times New Roman" w:hAnsi="Times New Roman" w:cs="Times New Roman"/>
                <w:lang w:eastAsia="ru-RU"/>
              </w:rPr>
              <w:t xml:space="preserve">важных конкурсов, </w:t>
            </w:r>
          </w:p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7B28">
              <w:rPr>
                <w:rFonts w:ascii="Times New Roman" w:eastAsia="Times New Roman" w:hAnsi="Times New Roman" w:cs="Times New Roman"/>
                <w:lang w:eastAsia="ru-RU"/>
              </w:rPr>
              <w:t>мероприятий</w:t>
            </w:r>
          </w:p>
          <w:p w:rsidR="0000507D" w:rsidRPr="00107B28" w:rsidRDefault="0000507D" w:rsidP="004E551F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107B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71" w:type="dxa"/>
            <w:vMerge w:val="restart"/>
            <w:tcBorders>
              <w:right w:val="single" w:sz="4" w:space="0" w:color="auto"/>
            </w:tcBorders>
          </w:tcPr>
          <w:p w:rsidR="0000507D" w:rsidRPr="00107B28" w:rsidRDefault="00107B28" w:rsidP="00107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проведения:</w:t>
            </w:r>
          </w:p>
          <w:p w:rsidR="0000507D" w:rsidRPr="00107B28" w:rsidRDefault="0000507D" w:rsidP="004E551F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07B28">
              <w:rPr>
                <w:rFonts w:ascii="Times New Roman" w:eastAsia="Times New Roman" w:hAnsi="Times New Roman" w:cs="Times New Roman"/>
                <w:i/>
                <w:lang w:eastAsia="ru-RU"/>
              </w:rPr>
              <w:t>мероприятие международного уровня</w:t>
            </w:r>
          </w:p>
        </w:tc>
        <w:tc>
          <w:tcPr>
            <w:tcW w:w="2266" w:type="dxa"/>
            <w:vAlign w:val="center"/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07B28">
              <w:rPr>
                <w:rFonts w:ascii="Times New Roman" w:eastAsia="Times New Roman" w:hAnsi="Times New Roman" w:cs="Times New Roman"/>
                <w:b/>
                <w:lang w:eastAsia="ru-RU"/>
              </w:rPr>
              <w:t>46%</w:t>
            </w:r>
          </w:p>
        </w:tc>
      </w:tr>
      <w:tr w:rsidR="0000507D" w:rsidRPr="000301FF" w:rsidTr="0000507D">
        <w:trPr>
          <w:trHeight w:val="317"/>
        </w:trPr>
        <w:tc>
          <w:tcPr>
            <w:tcW w:w="2404" w:type="dxa"/>
            <w:vMerge/>
            <w:tcBorders>
              <w:right w:val="single" w:sz="4" w:space="0" w:color="auto"/>
            </w:tcBorders>
          </w:tcPr>
          <w:p w:rsidR="0000507D" w:rsidRPr="00107B28" w:rsidRDefault="0000507D" w:rsidP="004E551F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right w:val="single" w:sz="4" w:space="0" w:color="auto"/>
            </w:tcBorders>
          </w:tcPr>
          <w:p w:rsidR="0000507D" w:rsidRPr="00107B28" w:rsidRDefault="0000507D" w:rsidP="004E551F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07B28">
              <w:rPr>
                <w:rFonts w:ascii="Times New Roman" w:eastAsia="Times New Roman" w:hAnsi="Times New Roman" w:cs="Times New Roman"/>
                <w:i/>
                <w:lang w:eastAsia="ru-RU"/>
              </w:rPr>
              <w:t>мероприятие федерального уровня</w:t>
            </w:r>
          </w:p>
        </w:tc>
        <w:tc>
          <w:tcPr>
            <w:tcW w:w="2266" w:type="dxa"/>
            <w:vAlign w:val="center"/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07B28">
              <w:rPr>
                <w:rFonts w:ascii="Times New Roman" w:eastAsia="Times New Roman" w:hAnsi="Times New Roman" w:cs="Times New Roman"/>
                <w:b/>
                <w:lang w:eastAsia="ru-RU"/>
              </w:rPr>
              <w:t>37%</w:t>
            </w:r>
          </w:p>
        </w:tc>
      </w:tr>
      <w:tr w:rsidR="0000507D" w:rsidRPr="000301FF" w:rsidTr="0000507D">
        <w:tc>
          <w:tcPr>
            <w:tcW w:w="2404" w:type="dxa"/>
            <w:vMerge/>
            <w:tcBorders>
              <w:right w:val="single" w:sz="4" w:space="0" w:color="auto"/>
            </w:tcBorders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1" w:type="dxa"/>
            <w:vMerge/>
            <w:tcBorders>
              <w:right w:val="single" w:sz="4" w:space="0" w:color="auto"/>
            </w:tcBorders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07B28">
              <w:rPr>
                <w:rFonts w:ascii="Times New Roman" w:eastAsia="Times New Roman" w:hAnsi="Times New Roman" w:cs="Times New Roman"/>
                <w:i/>
                <w:lang w:eastAsia="ru-RU"/>
              </w:rPr>
              <w:t>мероприятие межрегионального уровня</w:t>
            </w:r>
          </w:p>
        </w:tc>
        <w:tc>
          <w:tcPr>
            <w:tcW w:w="2266" w:type="dxa"/>
            <w:vAlign w:val="center"/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07B28">
              <w:rPr>
                <w:rFonts w:ascii="Times New Roman" w:eastAsia="Times New Roman" w:hAnsi="Times New Roman" w:cs="Times New Roman"/>
                <w:b/>
                <w:lang w:eastAsia="ru-RU"/>
              </w:rPr>
              <w:t>28%</w:t>
            </w:r>
          </w:p>
        </w:tc>
      </w:tr>
      <w:tr w:rsidR="0000507D" w:rsidRPr="000301FF" w:rsidTr="0000507D">
        <w:trPr>
          <w:trHeight w:val="1774"/>
        </w:trPr>
        <w:tc>
          <w:tcPr>
            <w:tcW w:w="2404" w:type="dxa"/>
            <w:vMerge/>
            <w:tcBorders>
              <w:right w:val="single" w:sz="4" w:space="0" w:color="auto"/>
            </w:tcBorders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1" w:type="dxa"/>
            <w:vMerge/>
            <w:tcBorders>
              <w:right w:val="single" w:sz="4" w:space="0" w:color="auto"/>
            </w:tcBorders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07B28">
              <w:rPr>
                <w:rFonts w:ascii="Times New Roman" w:eastAsia="Times New Roman" w:hAnsi="Times New Roman" w:cs="Times New Roman"/>
                <w:i/>
                <w:lang w:eastAsia="ru-RU"/>
              </w:rPr>
              <w:t>мероприятие регионального уровня (за исключением краевых массовых мероприятий, включенных в перечни краевых мероприятий, утвержденных учредителем)</w:t>
            </w:r>
          </w:p>
        </w:tc>
        <w:tc>
          <w:tcPr>
            <w:tcW w:w="2266" w:type="dxa"/>
            <w:vAlign w:val="center"/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07B28">
              <w:rPr>
                <w:rFonts w:ascii="Times New Roman" w:eastAsia="Times New Roman" w:hAnsi="Times New Roman" w:cs="Times New Roman"/>
                <w:b/>
                <w:lang w:eastAsia="ru-RU"/>
              </w:rPr>
              <w:t>18%</w:t>
            </w:r>
          </w:p>
        </w:tc>
      </w:tr>
      <w:tr w:rsidR="0000507D" w:rsidRPr="000301FF" w:rsidTr="0000507D">
        <w:tc>
          <w:tcPr>
            <w:tcW w:w="2404" w:type="dxa"/>
            <w:vMerge w:val="restart"/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7B28">
              <w:rPr>
                <w:rFonts w:ascii="Times New Roman" w:eastAsia="Times New Roman" w:hAnsi="Times New Roman" w:cs="Times New Roman"/>
                <w:lang w:eastAsia="ru-RU"/>
              </w:rPr>
              <w:t>Участие в инновационной деятельности</w:t>
            </w:r>
          </w:p>
        </w:tc>
        <w:tc>
          <w:tcPr>
            <w:tcW w:w="2271" w:type="dxa"/>
            <w:vMerge w:val="restart"/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7B28">
              <w:rPr>
                <w:rFonts w:ascii="Times New Roman" w:eastAsia="Times New Roman" w:hAnsi="Times New Roman" w:cs="Times New Roman"/>
                <w:lang w:eastAsia="ru-RU"/>
              </w:rPr>
              <w:t>Наличие реализуемых проектов</w:t>
            </w:r>
          </w:p>
        </w:tc>
        <w:tc>
          <w:tcPr>
            <w:tcW w:w="2409" w:type="dxa"/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7B28">
              <w:rPr>
                <w:rFonts w:ascii="Times New Roman" w:eastAsia="Times New Roman" w:hAnsi="Times New Roman" w:cs="Times New Roman"/>
                <w:lang w:eastAsia="ru-RU"/>
              </w:rPr>
              <w:t>реализован этап проекта</w:t>
            </w:r>
          </w:p>
        </w:tc>
        <w:tc>
          <w:tcPr>
            <w:tcW w:w="2266" w:type="dxa"/>
            <w:vAlign w:val="center"/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07B28">
              <w:rPr>
                <w:rFonts w:ascii="Times New Roman" w:eastAsia="Times New Roman" w:hAnsi="Times New Roman" w:cs="Times New Roman"/>
                <w:b/>
                <w:lang w:eastAsia="ru-RU"/>
              </w:rPr>
              <w:t>14%</w:t>
            </w:r>
          </w:p>
        </w:tc>
      </w:tr>
      <w:tr w:rsidR="0000507D" w:rsidRPr="000301FF" w:rsidTr="0000507D">
        <w:tc>
          <w:tcPr>
            <w:tcW w:w="2404" w:type="dxa"/>
            <w:vMerge/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1" w:type="dxa"/>
            <w:vMerge/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7B28">
              <w:rPr>
                <w:rFonts w:ascii="Times New Roman" w:eastAsia="Times New Roman" w:hAnsi="Times New Roman" w:cs="Times New Roman"/>
                <w:lang w:eastAsia="ru-RU"/>
              </w:rPr>
              <w:t xml:space="preserve">реализован проект, внедрены результаты </w:t>
            </w:r>
            <w:r w:rsidRPr="00107B2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инновационной деятельности</w:t>
            </w:r>
          </w:p>
        </w:tc>
        <w:tc>
          <w:tcPr>
            <w:tcW w:w="2266" w:type="dxa"/>
            <w:vAlign w:val="center"/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07B28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28%</w:t>
            </w:r>
          </w:p>
        </w:tc>
      </w:tr>
      <w:tr w:rsidR="0000507D" w:rsidRPr="000301FF" w:rsidTr="0000507D">
        <w:tc>
          <w:tcPr>
            <w:tcW w:w="2404" w:type="dxa"/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7B2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Выполнение важных работ</w:t>
            </w:r>
          </w:p>
        </w:tc>
        <w:tc>
          <w:tcPr>
            <w:tcW w:w="2271" w:type="dxa"/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7B28">
              <w:rPr>
                <w:rFonts w:ascii="Times New Roman" w:hAnsi="Times New Roman" w:cs="Times New Roman"/>
              </w:rPr>
              <w:t>Наличие важных работ</w:t>
            </w:r>
          </w:p>
        </w:tc>
        <w:tc>
          <w:tcPr>
            <w:tcW w:w="2409" w:type="dxa"/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7B28">
              <w:rPr>
                <w:rFonts w:ascii="Times New Roman" w:eastAsia="Times New Roman" w:hAnsi="Times New Roman" w:cs="Times New Roman"/>
                <w:lang w:eastAsia="ru-RU"/>
              </w:rPr>
              <w:t>отсутствие замечаний учредителя к организации выполнения важных работ</w:t>
            </w:r>
          </w:p>
        </w:tc>
        <w:tc>
          <w:tcPr>
            <w:tcW w:w="2266" w:type="dxa"/>
            <w:vAlign w:val="center"/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07B28">
              <w:rPr>
                <w:rFonts w:ascii="Times New Roman" w:eastAsia="Times New Roman" w:hAnsi="Times New Roman" w:cs="Times New Roman"/>
                <w:b/>
                <w:lang w:eastAsia="ru-RU"/>
              </w:rPr>
              <w:t>18%</w:t>
            </w:r>
          </w:p>
        </w:tc>
      </w:tr>
      <w:tr w:rsidR="0000507D" w:rsidRPr="000301FF" w:rsidTr="0000507D">
        <w:tc>
          <w:tcPr>
            <w:tcW w:w="2404" w:type="dxa"/>
            <w:tcBorders>
              <w:bottom w:val="single" w:sz="4" w:space="0" w:color="auto"/>
            </w:tcBorders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7B28">
              <w:rPr>
                <w:rFonts w:ascii="Times New Roman" w:eastAsia="Times New Roman" w:hAnsi="Times New Roman" w:cs="Times New Roman"/>
                <w:lang w:eastAsia="ru-RU"/>
              </w:rPr>
              <w:t>Результаты государственной итоговой аттестации обучающихся</w:t>
            </w:r>
          </w:p>
        </w:tc>
        <w:tc>
          <w:tcPr>
            <w:tcW w:w="2271" w:type="dxa"/>
            <w:tcBorders>
              <w:bottom w:val="single" w:sz="4" w:space="0" w:color="auto"/>
            </w:tcBorders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7B28">
              <w:rPr>
                <w:rFonts w:ascii="Times New Roman" w:hAnsi="Times New Roman" w:cs="Times New Roman"/>
              </w:rPr>
              <w:t>Наличие высоких результатов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7B28">
              <w:rPr>
                <w:rFonts w:ascii="Times New Roman" w:eastAsia="Times New Roman" w:hAnsi="Times New Roman" w:cs="Times New Roman"/>
                <w:lang w:eastAsia="ru-RU"/>
              </w:rPr>
              <w:t>доля обучающихся, получивших по итогам государственной итоговой аттестации 81 балл и выше, не ниже 10%</w:t>
            </w:r>
          </w:p>
        </w:tc>
        <w:tc>
          <w:tcPr>
            <w:tcW w:w="2266" w:type="dxa"/>
            <w:tcBorders>
              <w:bottom w:val="single" w:sz="4" w:space="0" w:color="auto"/>
            </w:tcBorders>
            <w:vAlign w:val="center"/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07B28">
              <w:rPr>
                <w:rFonts w:ascii="Times New Roman" w:eastAsia="Times New Roman" w:hAnsi="Times New Roman" w:cs="Times New Roman"/>
                <w:b/>
                <w:lang w:eastAsia="ru-RU"/>
              </w:rPr>
              <w:t>18%</w:t>
            </w:r>
          </w:p>
        </w:tc>
      </w:tr>
      <w:tr w:rsidR="0000507D" w:rsidRPr="000301FF" w:rsidTr="0000507D">
        <w:trPr>
          <w:trHeight w:val="37"/>
        </w:trPr>
        <w:tc>
          <w:tcPr>
            <w:tcW w:w="4675" w:type="dxa"/>
            <w:gridSpan w:val="2"/>
            <w:vMerge w:val="restart"/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7B28">
              <w:rPr>
                <w:rFonts w:ascii="Times New Roman" w:eastAsia="Times New Roman" w:hAnsi="Times New Roman" w:cs="Times New Roman"/>
                <w:lang w:eastAsia="ru-RU"/>
              </w:rPr>
              <w:t>Участие в региональном проекте «Производительность труда»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7B28">
              <w:rPr>
                <w:rFonts w:ascii="Times New Roman" w:eastAsia="Times New Roman" w:hAnsi="Times New Roman" w:cs="Times New Roman"/>
                <w:lang w:eastAsia="ru-RU"/>
              </w:rPr>
              <w:t>реализован этап проекта</w:t>
            </w:r>
          </w:p>
        </w:tc>
        <w:tc>
          <w:tcPr>
            <w:tcW w:w="2266" w:type="dxa"/>
            <w:tcBorders>
              <w:bottom w:val="single" w:sz="4" w:space="0" w:color="auto"/>
            </w:tcBorders>
            <w:vAlign w:val="center"/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07B28">
              <w:rPr>
                <w:rFonts w:ascii="Times New Roman" w:eastAsia="Times New Roman" w:hAnsi="Times New Roman" w:cs="Times New Roman"/>
                <w:b/>
                <w:lang w:eastAsia="ru-RU"/>
              </w:rPr>
              <w:t>14%</w:t>
            </w:r>
          </w:p>
        </w:tc>
      </w:tr>
      <w:tr w:rsidR="0000507D" w:rsidRPr="000301FF" w:rsidTr="0000507D">
        <w:tblPrEx>
          <w:tblBorders>
            <w:insideH w:val="nil"/>
          </w:tblBorders>
        </w:tblPrEx>
        <w:tc>
          <w:tcPr>
            <w:tcW w:w="4675" w:type="dxa"/>
            <w:gridSpan w:val="2"/>
            <w:vMerge/>
            <w:tcBorders>
              <w:bottom w:val="single" w:sz="4" w:space="0" w:color="auto"/>
            </w:tcBorders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7B28">
              <w:rPr>
                <w:rFonts w:ascii="Times New Roman" w:eastAsia="Times New Roman" w:hAnsi="Times New Roman" w:cs="Times New Roman"/>
                <w:lang w:eastAsia="ru-RU"/>
              </w:rPr>
              <w:t>реализован проект, внедрены результаты регионального проекта «Производительность труда»</w:t>
            </w:r>
          </w:p>
        </w:tc>
        <w:tc>
          <w:tcPr>
            <w:tcW w:w="22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07D" w:rsidRPr="00107B28" w:rsidRDefault="0000507D" w:rsidP="004E55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07B28">
              <w:rPr>
                <w:rFonts w:ascii="Times New Roman" w:eastAsia="Times New Roman" w:hAnsi="Times New Roman" w:cs="Times New Roman"/>
                <w:b/>
                <w:lang w:eastAsia="ru-RU"/>
              </w:rPr>
              <w:t>28%</w:t>
            </w:r>
          </w:p>
        </w:tc>
      </w:tr>
    </w:tbl>
    <w:p w:rsidR="00B52742" w:rsidRPr="003A2A74" w:rsidRDefault="0000507D" w:rsidP="00B527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</w:t>
      </w:r>
      <w:r w:rsidR="003A2A74">
        <w:rPr>
          <w:rFonts w:ascii="Times New Roman" w:hAnsi="Times New Roman" w:cs="Times New Roman"/>
          <w:sz w:val="24"/>
          <w:szCs w:val="24"/>
        </w:rPr>
        <w:t>».</w:t>
      </w:r>
    </w:p>
    <w:p w:rsidR="00FC29CC" w:rsidRDefault="00FC29CC"/>
    <w:sectPr w:rsidR="00FC29CC" w:rsidSect="00DE0C3E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FB9"/>
    <w:rsid w:val="0000507D"/>
    <w:rsid w:val="00107B28"/>
    <w:rsid w:val="001358C8"/>
    <w:rsid w:val="003A2A74"/>
    <w:rsid w:val="0071682C"/>
    <w:rsid w:val="00945FB9"/>
    <w:rsid w:val="009B4E52"/>
    <w:rsid w:val="00B52742"/>
    <w:rsid w:val="00DE0C3E"/>
    <w:rsid w:val="00F01B35"/>
    <w:rsid w:val="00FC29CC"/>
    <w:rsid w:val="00FE3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07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27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527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E0C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0C3E"/>
    <w:rPr>
      <w:rFonts w:ascii="Segoe UI" w:hAnsi="Segoe UI" w:cs="Segoe UI"/>
      <w:sz w:val="18"/>
      <w:szCs w:val="18"/>
    </w:rPr>
  </w:style>
  <w:style w:type="paragraph" w:customStyle="1" w:styleId="a5">
    <w:name w:val="Нормальный (таблица)"/>
    <w:basedOn w:val="a"/>
    <w:next w:val="a"/>
    <w:uiPriority w:val="99"/>
    <w:rsid w:val="0000507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0050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07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27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527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E0C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0C3E"/>
    <w:rPr>
      <w:rFonts w:ascii="Segoe UI" w:hAnsi="Segoe UI" w:cs="Segoe UI"/>
      <w:sz w:val="18"/>
      <w:szCs w:val="18"/>
    </w:rPr>
  </w:style>
  <w:style w:type="paragraph" w:customStyle="1" w:styleId="a5">
    <w:name w:val="Нормальный (таблица)"/>
    <w:basedOn w:val="a"/>
    <w:next w:val="a"/>
    <w:uiPriority w:val="99"/>
    <w:rsid w:val="0000507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0050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</Company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Кузьмич Юлия Владимировна 3-34-57</dc:creator>
  <cp:keywords/>
  <dc:description/>
  <cp:lastModifiedBy>Боброва Нина Сергеевна</cp:lastModifiedBy>
  <cp:revision>11</cp:revision>
  <cp:lastPrinted>2026-07-20T05:02:00Z</cp:lastPrinted>
  <dcterms:created xsi:type="dcterms:W3CDTF">2026-03-16T02:47:00Z</dcterms:created>
  <dcterms:modified xsi:type="dcterms:W3CDTF">2026-07-21T10:24:00Z</dcterms:modified>
</cp:coreProperties>
</file>